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ED" w:rsidRDefault="00E563ED" w:rsidP="00E563ED">
      <w:pPr>
        <w:pStyle w:val="NormalWeb"/>
        <w:spacing w:before="0" w:beforeAutospacing="0" w:after="0" w:afterAutospacing="0" w:line="372" w:lineRule="auto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[Cập Nhật 28]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Kính gửi Quý đại lý</w:t>
      </w:r>
      <w:r>
        <w:rPr>
          <w:rFonts w:ascii="Calibri" w:hAnsi="Calibri" w:cs="Calibri"/>
          <w:color w:val="333333"/>
          <w:sz w:val="18"/>
          <w:szCs w:val="18"/>
        </w:rPr>
        <w:t>,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                 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Từ ngày 01/8/2020, Emirates</w:t>
      </w:r>
      <w:r>
        <w:rPr>
          <w:rFonts w:ascii="Calibri" w:hAnsi="Calibri" w:cs="Calibri"/>
          <w:b/>
          <w:bCs/>
          <w:color w:val="333333"/>
          <w:sz w:val="18"/>
          <w:szCs w:val="18"/>
        </w:rPr>
        <w:t xml:space="preserve"> </w:t>
      </w:r>
      <w:r>
        <w:rPr>
          <w:rFonts w:ascii="Calibri" w:hAnsi="Calibri" w:cs="Calibri"/>
          <w:color w:val="333333"/>
          <w:sz w:val="18"/>
          <w:szCs w:val="18"/>
        </w:rPr>
        <w:t>yêu cầu hành khách phải có "giấy kết quả xét nghiệm âm tính PCR-Covid19"(trong vòng 96 tiếng trước giờ bay) cho tất cả chuyến bay.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Emirates có quyền từ chối vận chuyển nếu hành khách không có giấy tờ trên.</w:t>
      </w:r>
    </w:p>
    <w:p w:rsidR="00E563ED" w:rsidRDefault="00E563ED" w:rsidP="00E563ED">
      <w:pPr>
        <w:pStyle w:val="NormalWeb"/>
        <w:spacing w:before="0" w:beforeAutospacing="0" w:after="0" w:afterAutospacing="0" w:line="386" w:lineRule="auto"/>
        <w:rPr>
          <w:rFonts w:ascii="Calibri" w:hAnsi="Calibri" w:cs="Calibri"/>
          <w:color w:val="2A23A9"/>
          <w:sz w:val="20"/>
          <w:szCs w:val="20"/>
        </w:rPr>
      </w:pPr>
      <w:r>
        <w:rPr>
          <w:rFonts w:ascii="Calibri" w:hAnsi="Calibri" w:cs="Calibri"/>
          <w:color w:val="2A23A9"/>
          <w:sz w:val="20"/>
          <w:szCs w:val="20"/>
        </w:rPr>
        <w:t>Ngoại trừ: trẻ em dưới 12 tuổi và hành khách khuyết tật thì không cần thực hiện Covid -19 test.</w:t>
      </w:r>
    </w:p>
    <w:p w:rsidR="00E563ED" w:rsidRDefault="00E563ED" w:rsidP="00E563ED">
      <w:pPr>
        <w:pStyle w:val="NormalWeb"/>
        <w:spacing w:before="0" w:beforeAutospacing="0" w:after="0" w:afterAutospacing="0" w:line="367" w:lineRule="auto"/>
        <w:rPr>
          <w:rFonts w:ascii="Calibri" w:hAnsi="Calibri" w:cs="Calibri"/>
          <w:color w:val="2A23A9"/>
          <w:sz w:val="20"/>
          <w:szCs w:val="20"/>
        </w:rPr>
      </w:pPr>
      <w:r>
        <w:rPr>
          <w:rFonts w:ascii="Calibri" w:hAnsi="Calibri" w:cs="Calibri"/>
          <w:color w:val="2A23A9"/>
          <w:sz w:val="20"/>
          <w:szCs w:val="20"/>
        </w:rPr>
        <w:t>*** Lưu ý:  đại lý cần kiểm tra thêm quy định của điểm đến (vd: 1 số nước bắt buộc trẻ em dưới 11 tuổi phải có kết quả xét nghiệm…)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Quý đại lý vui lòng thông báo cho hành khách để tránh những bất tiện không đáng có.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Thông tin các điểm đến Emirates (cập nhật ngày 19/8/2020)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</w:t>
      </w:r>
    </w:p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236"/>
        <w:gridCol w:w="6590"/>
      </w:tblGrid>
      <w:tr w:rsidR="00E563ED" w:rsidTr="00E563ED">
        <w:trPr>
          <w:trHeight w:val="221"/>
        </w:trPr>
        <w:tc>
          <w:tcPr>
            <w:tcW w:w="10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2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5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E563ED" w:rsidTr="00E563ED">
        <w:trPr>
          <w:trHeight w:val="221"/>
        </w:trPr>
        <w:tc>
          <w:tcPr>
            <w:tcW w:w="10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72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</w:t>
            </w:r>
          </w:p>
          <w:p w:rsidR="00E563ED" w:rsidRDefault="00E563ED">
            <w:pPr>
              <w:pStyle w:val="NormalWeb"/>
              <w:spacing w:after="0" w:afterAutospacing="0" w:line="372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</w:t>
            </w:r>
          </w:p>
          <w:p w:rsidR="00E563ED" w:rsidRDefault="00E563ED">
            <w:pPr>
              <w:pStyle w:val="NormalWeb"/>
              <w:spacing w:after="0" w:afterAutospacing="0" w:line="372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2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6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ARN ,CPH, OSL</w:t>
            </w:r>
          </w:p>
        </w:tc>
      </w:tr>
      <w:tr w:rsidR="00E563ED" w:rsidTr="00E563ED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E563ED" w:rsidRDefault="00E563E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6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ORD, JFK, YYZ, IAD, LAX, GRU,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BOS</w:t>
            </w:r>
          </w:p>
        </w:tc>
      </w:tr>
      <w:tr w:rsidR="00E563ED" w:rsidTr="00E563ED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E563ED" w:rsidRDefault="00E563E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6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</w:t>
            </w:r>
          </w:p>
        </w:tc>
      </w:tr>
      <w:tr w:rsidR="00E563ED" w:rsidTr="00E563ED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E563ED" w:rsidRDefault="00E563ED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6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E563ED" w:rsidRDefault="00E563ED">
            <w:pPr>
              <w:pStyle w:val="NormalWeb"/>
              <w:spacing w:after="0" w:afterAutospacing="0" w:line="360" w:lineRule="auto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KBL. KHI,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LHE, BLR*, COK*, BOM*, TRV*,DEL*</w:t>
            </w:r>
          </w:p>
        </w:tc>
      </w:tr>
    </w:tbl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India.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IAH sẽ bay lại từ ngày 23/8/2020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BHM sẽ bay lại từ ngày 01/9/2020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WAW sẽ bay lại từ ngày 04/9/2020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E563ED" w:rsidRDefault="00E563ED" w:rsidP="00E563E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D1171A" w:rsidRDefault="00D1171A">
      <w:bookmarkStart w:id="0" w:name="_GoBack"/>
      <w:bookmarkEnd w:id="0"/>
    </w:p>
    <w:sectPr w:rsidR="00D1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ED"/>
    <w:rsid w:val="00D1171A"/>
    <w:rsid w:val="00E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9238A-2762-441F-86BA-5FCEB69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3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6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2HKC-7F3QGW-O7Q6J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2020-08-20T00:57:00Z</dcterms:created>
  <dcterms:modified xsi:type="dcterms:W3CDTF">2020-08-20T00:57:00Z</dcterms:modified>
</cp:coreProperties>
</file>